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spacing w:before="78" w:line="218" w:lineRule="auto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pacing w:val="-8"/>
          <w:sz w:val="32"/>
          <w:szCs w:val="32"/>
        </w:rPr>
        <w:t>附件2</w:t>
      </w:r>
    </w:p>
    <w:p>
      <w:pPr>
        <w:pStyle w:val="19"/>
        <w:spacing w:before="216" w:line="226" w:lineRule="auto"/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ascii="方正小标宋_GBK" w:eastAsia="方正小标宋_GBK" w:cs="黑体" w:hint="eastAsia"/>
          <w:spacing w:val="14"/>
          <w:sz w:val="44"/>
          <w:szCs w:val="44"/>
        </w:rPr>
        <w:t>食品法典禁止的最近曾运货物清单</w:t>
      </w:r>
    </w:p>
    <w:p>
      <w:pPr>
        <w:pStyle w:val="17"/>
        <w:spacing w:line="391" w:lineRule="auto"/>
      </w:pPr>
    </w:p>
    <w:tbl>
      <w:tblPr>
        <w:jc w:val="left"/>
        <w:tblInd w:w="35" w:type="dxa"/>
        <w:tblW w:w="8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0"/>
        <w:gridCol w:w="1663"/>
        <w:gridCol w:w="16"/>
      </w:tblGrid>
      <w:tr>
        <w:trPr>
          <w:trHeight w:val="331"/>
        </w:trPr>
        <w:tc>
          <w:tcPr>
            <w:tcW w:w="662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19"/>
              <w:adjustRightInd/>
              <w:snapToGrid/>
              <w:jc w:val="center"/>
              <w:rPr>
                <w:rFonts w:asci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pacing w:val="2"/>
                <w:sz w:val="24"/>
                <w:szCs w:val="24"/>
              </w:rPr>
              <w:t>物质（其他名称）</w:t>
            </w:r>
          </w:p>
        </w:tc>
        <w:tc>
          <w:tcPr>
            <w:tcW w:w="1679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19"/>
              <w:adjustRightInd/>
              <w:snapToGrid/>
              <w:jc w:val="center"/>
              <w:rPr>
                <w:rFonts w:asci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CAS</w:t>
            </w:r>
            <w:r>
              <w:rPr>
                <w:rFonts w:ascii="方正黑体_GBK" w:eastAsia="方正黑体_GBK" w:cs="方正黑体_GBK" w:hint="eastAsi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cs="方正黑体_GBK" w:hint="eastAsia"/>
                <w:spacing w:val="1"/>
                <w:sz w:val="24"/>
                <w:szCs w:val="24"/>
              </w:rPr>
              <w:t>号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丙酮氰醇（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ACH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；α-羟基异丁腈；2-甲基乳腈）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75-86-5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丙烯酸（压克力酸；败脂酸）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79-10-7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丙烯腈（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ACN</w:t>
            </w: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；2-丙烯腈；</w:t>
            </w:r>
            <w:r>
              <w:rPr>
                <w:rFonts w:ascii="Times New Roman" w:eastAsia="方正仿宋_GBK" w:cs="Times New Roman" w:hAnsi="Times New Roman"/>
                <w:spacing w:val="-67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乙烯基氰）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107-13-1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己二腈（1，4-二氰基丁烷）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111-69-3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阿尼林（苯胺；氨基苯）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62-53-3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苯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71-43-2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1，3－丁二烯（乙烯基乙烯）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106-99-0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丙烯酸正丁脂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141-32-2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丙烯酸叔丁酯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1663-39-4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四氯化碳（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CTC</w:t>
            </w: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；</w:t>
            </w:r>
            <w:r>
              <w:rPr>
                <w:rFonts w:ascii="Times New Roman" w:eastAsia="方正仿宋_GBK" w:cs="Times New Roman" w:hAnsi="Times New Roman"/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四氯甲烷；全氯甲烷）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56-23-5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Cardura</w:t>
            </w:r>
            <w:r>
              <w:rPr>
                <w:rFonts w:ascii="Times New Roman" w:eastAsia="方正仿宋_GBK" w:cs="Times New Roman" w:hAnsi="Times New Roman"/>
                <w:spacing w:val="32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（叔碳酸缩水甘油酯-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VERSATIC</w:t>
            </w:r>
            <w:r>
              <w:rPr>
                <w:rFonts w:ascii="Times New Roman" w:eastAsia="方正仿宋_GBK" w:cs="Times New Roman" w:hAnsi="Times New Roman"/>
                <w:spacing w:val="2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911的商品名）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11120-34-6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腰果壳油（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CNSL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；腰果壳</w:t>
            </w:r>
            <w:r>
              <w:rPr>
                <w:rFonts w:ascii="Times New Roman" w:eastAsia="方正仿宋_GBK" w:cs="Times New Roman" w:hAnsi="Times New Roman"/>
                <w:color w:val="545454"/>
                <w:spacing w:val="6"/>
                <w:sz w:val="22"/>
                <w:szCs w:val="22"/>
              </w:rPr>
              <w:t>液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8007-24-7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三氯甲烷（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TCM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67-66-3</w:t>
            </w:r>
          </w:p>
        </w:tc>
      </w:tr>
      <w:tr>
        <w:trPr>
          <w:trHeight w:val="964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甲酚－邻甲酚</w:t>
            </w:r>
            <w:r>
              <w:rPr>
                <w:rFonts w:ascii="Times New Roman" w:eastAsia="方正仿宋_GBK" w:cs="Times New Roman" w:hAnsi="Times New Roman" w:hint="eastAsia"/>
                <w:spacing w:val="4"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间甲酚，对甲酚（煤酚）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95-48-7</w:t>
            </w:r>
          </w:p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108-39-4</w:t>
            </w:r>
          </w:p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106-44-5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二丁胺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111-92-2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二乙醇胺（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DEA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；二-2-羟乙基胺）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111-42-2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二乙撑三胺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111-40-2</w:t>
            </w:r>
          </w:p>
        </w:tc>
      </w:tr>
      <w:tr>
        <w:trPr>
          <w:trHeight w:val="324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双酚</w:t>
            </w:r>
            <w:r>
              <w:rPr>
                <w:rFonts w:ascii="Times New Roman" w:eastAsia="方正仿宋_GBK" w:cs="Times New Roman" w:hAnsi="Times New Roman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A 二缩水甘油醚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1675-54-3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2"/>
                <w:sz w:val="22"/>
                <w:szCs w:val="22"/>
              </w:rPr>
              <w:t>二异丙胺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110-97-4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2"/>
                <w:sz w:val="22"/>
                <w:szCs w:val="22"/>
              </w:rPr>
              <w:t>二正丙胺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108-18-9</w:t>
            </w:r>
          </w:p>
        </w:tc>
      </w:tr>
      <w:tr>
        <w:trPr>
          <w:trHeight w:val="323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间-二乙烯基苯（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DVB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；苯二乙烯）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1324-74-0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表氯醇（环氧氯丙烷；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EPI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106-89-8</w:t>
            </w:r>
          </w:p>
        </w:tc>
      </w:tr>
      <w:tr>
        <w:trPr>
          <w:trHeight w:val="324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环氧树脂（未凝固）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丙烯酸乙酯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140-88-5</w:t>
            </w:r>
          </w:p>
        </w:tc>
      </w:tr>
      <w:tr>
        <w:trPr>
          <w:trHeight w:val="324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二溴化乙烯（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EDB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；1</w:t>
            </w:r>
            <w:r>
              <w:rPr>
                <w:rFonts w:ascii="Times New Roman" w:eastAsia="方正仿宋_GBK" w:cs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，2－二溴乙烷；溴化乙烷）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106-93-4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二氯乙烷（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EDC</w:t>
            </w: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；1，2-二氯乙烷；氯化乙烯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）*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107-06-2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乙二醇（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MEG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；单乙二醇）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107-21-1</w:t>
            </w:r>
          </w:p>
        </w:tc>
      </w:tr>
      <w:tr>
        <w:trPr>
          <w:trHeight w:val="324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乙二醇单丁醚（2-丁氧基乙醇）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111-76-2</w:t>
            </w:r>
          </w:p>
        </w:tc>
      </w:tr>
      <w:tr>
        <w:trPr>
          <w:trHeight w:val="326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环氧乙烷（EO）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75-21-8</w:t>
            </w:r>
          </w:p>
        </w:tc>
      </w:tr>
      <w:tr>
        <w:trPr>
          <w:trHeight w:val="328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丙烯酸</w:t>
            </w:r>
            <w:r>
              <w:rPr>
                <w:rFonts w:ascii="Times New Roman" w:eastAsia="方正仿宋_GBK" w:cs="Times New Roman" w:hAnsi="Times New Roman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2－乙基己酯</w:t>
            </w:r>
          </w:p>
        </w:tc>
        <w:tc>
          <w:tcPr>
            <w:tcW w:w="1679" w:type="dxa"/>
            <w:gridSpan w:val="2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103-11-7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乙醇胺（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MEA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；单乙醇胺；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colamine</w:t>
            </w:r>
            <w:r>
              <w:rPr>
                <w:rFonts w:ascii="Times New Roman" w:eastAsia="方正仿宋_GBK" w:cs="Times New Roman" w:hAnsi="Times New Roman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；2-氨基乙醇；2-羟基乙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胺）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141-43-5</w:t>
            </w:r>
          </w:p>
        </w:tc>
      </w:tr>
      <w:tr>
        <w:trPr>
          <w:trHeight w:val="324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乙二胺（1，2-二氨基乙烷）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107-15-3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-9"/>
                <w:sz w:val="22"/>
                <w:szCs w:val="22"/>
              </w:rPr>
              <w:t>甲醛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50-00-0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糠醇（呋喃甲醇）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98-00-0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戊二醛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111-30-8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六亚甲基二胺（1，6-二氨基己烷；1，6-已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烷二胺）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124-09-4</w:t>
            </w:r>
          </w:p>
        </w:tc>
      </w:tr>
      <w:tr>
        <w:trPr>
          <w:trHeight w:val="541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rPr>
                <w:rFonts w:ascii="方正仿宋_GBK" w:eastAsia="方正仿宋_GBK" w:cs="方正仿宋_GBK"/>
                <w:sz w:val="22"/>
              </w:rPr>
            </w:pPr>
            <w:r>
              <w:rPr>
                <w:rFonts w:ascii="方正仿宋_GBK" w:eastAsia="方正仿宋_GBK" w:cs="方正仿宋_GBK" w:hint="eastAsia"/>
                <w:sz w:val="22"/>
              </w:rPr>
              <w:t>异氰酸酯，例如：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56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甲苯二异氰酸</w:t>
            </w:r>
            <w:r>
              <w:rPr>
                <w:rFonts w:ascii="Times New Roman" w:eastAsia="方正仿宋_GBK" w:cs="Times New Roman" w:hAnsi="Times New Roman" w:hint="eastAsia"/>
                <w:spacing w:val="4"/>
                <w:sz w:val="22"/>
                <w:szCs w:val="22"/>
              </w:rPr>
              <w:t>酯</w:t>
            </w: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TDI</w:t>
            </w: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1321-38-6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76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多亚甲基多苯基异氰酸酯（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PAPI</w:t>
            </w: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PMPPI</w:t>
            </w:r>
            <w:r>
              <w:rPr>
                <w:rFonts w:ascii="Times New Roman" w:eastAsia="方正仿宋_GBK" w:cs="Times New Roman" w:hAnsi="Times New Roman"/>
                <w:spacing w:val="9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9016-87-9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68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二苯基甲烷二异氰酸酯（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MDI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101-68-8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52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异氰酸甲酯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624-83-9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56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甲基二异氰酸酯（二甲基异氰酸酯）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4747-90-4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铅产品（前三次曾运货物中不得检出）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润滑油添加剂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丙烯酸甲酯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96-33-3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甲基丙烯酸甲酯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80-62-6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甲基苯乙烯单体（乙烯基甲苯）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25013-15-4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position w:val="-1"/>
                <w:sz w:val="22"/>
                <w:szCs w:val="22"/>
              </w:rPr>
              <w:t>α甲基苯乙烯单体（</w:t>
            </w:r>
            <w:r>
              <w:rPr>
                <w:rFonts w:ascii="Times New Roman" w:eastAsia="方正仿宋_GBK" w:cs="Times New Roman" w:hAnsi="Times New Roman"/>
                <w:position w:val="-1"/>
                <w:sz w:val="22"/>
                <w:szCs w:val="22"/>
              </w:rPr>
              <w:t>AMS</w:t>
            </w:r>
            <w:r>
              <w:rPr>
                <w:rFonts w:ascii="Times New Roman" w:eastAsia="方正仿宋_GBK" w:cs="Times New Roman" w:hAnsi="Times New Roman"/>
                <w:spacing w:val="6"/>
                <w:position w:val="-1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98-83-9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方正仿宋_GBK" w:eastAsia="方正仿宋_GBK" w:cs="Times New Roman" w:hint="eastAsia"/>
                <w:spacing w:val="5"/>
                <w:position w:val="-1"/>
                <w:sz w:val="22"/>
                <w:szCs w:val="22"/>
              </w:rPr>
              <w:t>ρ</w:t>
            </w:r>
            <w:r>
              <w:rPr>
                <w:rFonts w:ascii="Times New Roman" w:eastAsia="方正仿宋_GBK" w:cs="Times New Roman" w:hAnsi="Times New Roman"/>
                <w:spacing w:val="5"/>
                <w:position w:val="-1"/>
                <w:sz w:val="22"/>
                <w:szCs w:val="22"/>
              </w:rPr>
              <w:t>甲基苯乙烯单体（</w:t>
            </w:r>
            <w:r>
              <w:rPr>
                <w:rFonts w:ascii="Times New Roman" w:eastAsia="方正仿宋_GBK" w:cs="Times New Roman" w:hAnsi="Times New Roman"/>
                <w:position w:val="-1"/>
                <w:sz w:val="22"/>
                <w:szCs w:val="22"/>
              </w:rPr>
              <w:t>PMS</w:t>
            </w:r>
            <w:r>
              <w:rPr>
                <w:rFonts w:ascii="Times New Roman" w:eastAsia="方正仿宋_GBK" w:cs="Times New Roman" w:hAnsi="Times New Roman"/>
                <w:spacing w:val="5"/>
                <w:position w:val="-1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622-97-9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亚甲基氯（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MEC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；二氯甲烷；亚甲基二氯）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75-09-2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单乙二醇（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MEG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；甘醇；单乙烯基；</w:t>
            </w:r>
            <w:r>
              <w:rPr>
                <w:rFonts w:ascii="Times New Roman" w:eastAsia="方正仿宋_GBK" w:cs="Times New Roman" w:hAnsi="Times New Roman"/>
                <w:spacing w:val="-7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乙二醇）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107-21-1</w:t>
            </w:r>
          </w:p>
        </w:tc>
      </w:tr>
      <w:tr>
        <w:trPr>
          <w:trHeight w:val="324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-5"/>
                <w:sz w:val="22"/>
                <w:szCs w:val="22"/>
              </w:rPr>
              <w:t>吗啉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110-91-8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吗啉乙醇（N-（2-羟乙基）吗啉）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622-40-2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硝酸（</w:t>
            </w:r>
            <w:r>
              <w:rPr>
                <w:rFonts w:ascii="Times New Roman" w:eastAsia="方正仿宋_GBK" w:cs="Times New Roman" w:hAnsi="Times New Roman"/>
                <w:color w:val="333333"/>
                <w:spacing w:val="6"/>
                <w:sz w:val="22"/>
                <w:szCs w:val="22"/>
              </w:rPr>
              <w:t>镪水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；蚀刻酸；氮酸）</w:t>
            </w:r>
          </w:p>
        </w:tc>
        <w:tc>
          <w:tcPr>
            <w:tcW w:w="1663" w:type="dxa"/>
            <w:tcBorders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7697-37-2</w:t>
            </w:r>
          </w:p>
        </w:tc>
      </w:tr>
      <w:tr>
        <w:trPr>
          <w:trHeight w:val="64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nil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 w:hint="eastAsia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-2"/>
                <w:sz w:val="22"/>
                <w:szCs w:val="22"/>
              </w:rPr>
              <w:t>硝基丙烷</w:t>
            </w:r>
            <w:r>
              <w:rPr>
                <w:rFonts w:ascii="Times New Roman" w:eastAsia="方正仿宋_GBK" w:cs="Times New Roman" w:hAnsi="Times New Roman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Times New Roman" w:eastAsia="方正仿宋_GBK" w:cs="Times New Roman" w:hAnsi="Times New Roman"/>
                <w:spacing w:val="-2"/>
                <w:sz w:val="22"/>
                <w:szCs w:val="22"/>
              </w:rPr>
              <w:t>（</w:t>
            </w:r>
            <w:r>
              <w:rPr>
                <w:rFonts w:ascii="Times New Roman" w:eastAsia="方正仿宋_GBK" w:cs="Times New Roman" w:hAnsi="Times New Roman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-2"/>
                <w:sz w:val="22"/>
                <w:szCs w:val="22"/>
              </w:rPr>
              <w:t>1</w:t>
            </w:r>
            <w:r>
              <w:rPr>
                <w:rFonts w:ascii="Times New Roman" w:eastAsia="方正仿宋_GBK" w:cs="Times New Roman" w:hAnsi="Times New Roman"/>
                <w:spacing w:val="30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-2"/>
                <w:sz w:val="22"/>
                <w:szCs w:val="22"/>
              </w:rPr>
              <w:t>同分异构体和混合物）</w:t>
            </w:r>
          </w:p>
        </w:tc>
        <w:tc>
          <w:tcPr>
            <w:tcW w:w="1663" w:type="dxa"/>
            <w:tcBorders>
              <w:bottom w:val="nil"/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 w:hint="eastAsia"/>
                <w:spacing w:val="3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108-03-2</w:t>
            </w:r>
          </w:p>
        </w:tc>
      </w:tr>
      <w:tr>
        <w:trPr>
          <w:trHeight w:val="643"/>
          <w:gridAfter w:val="1"/>
          <w:wAfter w:w="16" w:type="dxa"/>
        </w:trPr>
        <w:tc>
          <w:tcPr>
            <w:tcW w:w="6620" w:type="dxa"/>
            <w:tcBorders>
              <w:top w:val="nil"/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650" w:firstLine="1443"/>
              <w:rPr>
                <w:rFonts w:ascii="Times New Roman" w:eastAsia="方正仿宋_GBK" w:cs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（2</w:t>
            </w:r>
            <w:r>
              <w:rPr>
                <w:rFonts w:ascii="Times New Roman" w:eastAsia="方正仿宋_GBK" w:cs="Times New Roman" w:hAnsi="Times New Roman"/>
                <w:spacing w:val="40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同分异构体和混合物）</w:t>
            </w:r>
          </w:p>
        </w:tc>
        <w:tc>
          <w:tcPr>
            <w:tcW w:w="1663" w:type="dxa"/>
            <w:tcBorders>
              <w:top w:val="nil"/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79-46-9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全氯乙烯（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PEC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422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酞酸盐</w:t>
            </w:r>
            <w:r>
              <w:rPr>
                <w:rFonts w:ascii="Times New Roman" w:eastAsia="方正仿宋_GBK" w:cs="Times New Roman" w:hAnsi="Times New Roman" w:hint="eastAsia"/>
                <w:spacing w:val="23"/>
                <w:sz w:val="22"/>
                <w:szCs w:val="22"/>
              </w:rPr>
              <w:t>，</w:t>
            </w:r>
            <w:r>
              <w:rPr>
                <w:rFonts w:ascii="Times New Roman" w:eastAsia="方正仿宋_GBK" w:cs="Times New Roman" w:hAnsi="Times New Roman"/>
                <w:spacing w:val="23"/>
                <w:sz w:val="22"/>
                <w:szCs w:val="22"/>
              </w:rPr>
              <w:t>包括</w:t>
            </w:r>
            <w:r>
              <w:rPr>
                <w:rFonts w:ascii="Times New Roman" w:eastAsia="方正仿宋_GBK" w:cs="Times New Roman" w:hAnsi="Times New Roman" w:hint="eastAsia"/>
                <w:spacing w:val="23"/>
                <w:sz w:val="22"/>
                <w:szCs w:val="22"/>
              </w:rPr>
              <w:t>: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68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邻苯二甲酸二烯丙酯（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DAP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131-17-9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72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邻苯二甲酸二异癸酯（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DIDP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19269-67-1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72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邻苯二甲酸二异壬酯（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DINP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68515-48-0</w:t>
            </w:r>
          </w:p>
        </w:tc>
      </w:tr>
      <w:tr>
        <w:trPr>
          <w:trHeight w:val="324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72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邻苯二甲酸二异辛酯（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DIOP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27554-26-3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ind w:firstLineChars="200" w:firstLine="468"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邻苯二甲酸二辛酯（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DOP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117-81-7</w:t>
            </w:r>
          </w:p>
        </w:tc>
      </w:tr>
      <w:tr>
        <w:trPr>
          <w:trHeight w:val="323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正丙胺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622-80-0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氧化丙烯（甲基环氧乙烷；1，2-环氧丙烷）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75-56-9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-4"/>
                <w:sz w:val="22"/>
                <w:szCs w:val="22"/>
              </w:rPr>
              <w:t>吡啶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110-86-1</w:t>
            </w:r>
          </w:p>
        </w:tc>
      </w:tr>
      <w:tr>
        <w:trPr>
          <w:trHeight w:val="324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苯乙烯单体（苯乙烯；苯基乙烯；肉桂烯）*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100-42-5</w:t>
            </w:r>
          </w:p>
        </w:tc>
      </w:tr>
      <w:tr>
        <w:trPr>
          <w:trHeight w:val="326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妥尔油</w:t>
            </w:r>
          </w:p>
        </w:tc>
        <w:tc>
          <w:tcPr>
            <w:tcW w:w="1663" w:type="dxa"/>
            <w:tcBorders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8002-26-4</w:t>
            </w: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2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>妥尔油脂肪酸，相当于</w:t>
            </w:r>
            <w:r>
              <w:rPr>
                <w:rFonts w:ascii="Times New Roman" w:eastAsia="方正仿宋_GBK" w:cs="Times New Roman" w:hAnsi="Times New Roman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ASTM</w:t>
            </w:r>
            <w:r>
              <w:rPr>
                <w:rFonts w:ascii="Times New Roman" w:eastAsia="方正仿宋_GBK" w:cs="Times New Roman" w:hAnsi="Times New Roman"/>
                <w:spacing w:val="2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III</w:t>
            </w:r>
            <w:r>
              <w:rPr>
                <w:rFonts w:ascii="Times New Roman" w:eastAsia="方正仿宋_GBK" w:cs="Times New Roman" w:hAnsi="Times New Roman"/>
                <w:spacing w:val="8"/>
                <w:sz w:val="22"/>
                <w:szCs w:val="22"/>
              </w:rPr>
              <w:t xml:space="preserve"> 型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61790-12-3</w:t>
            </w: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42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二氯丙</w:t>
            </w:r>
            <w:r>
              <w:rPr>
                <w:rFonts w:ascii="Times New Roman" w:eastAsia="方正仿宋_GBK" w:cs="Times New Roman" w:hAnsi="Times New Roman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II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（1-丙烯</w:t>
            </w:r>
            <w:r>
              <w:rPr>
                <w:rFonts w:ascii="Times New Roman" w:eastAsia="方正仿宋_GBK" w:cs="Times New Roman" w:hAnsi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1，3-二氯；1，3-二氯丙烯）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43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44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-9"/>
                <w:sz w:val="22"/>
                <w:szCs w:val="22"/>
              </w:rPr>
              <w:t>甲苯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45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46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邻甲苯胺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47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48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PCB</w:t>
            </w: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类变压器油（例如：三氯联苯）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4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6"/>
                <w:sz w:val="22"/>
                <w:szCs w:val="22"/>
              </w:rPr>
              <w:t>25323-29-2</w:t>
            </w: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0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三氯乙烷（</w:t>
            </w:r>
            <w:r>
              <w:rPr>
                <w:rFonts w:ascii="Times New Roman" w:eastAsia="方正仿宋_GBK" w:cs="Times New Roman" w:hAnsi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1，1，1-</w:t>
            </w:r>
            <w:r>
              <w:rPr>
                <w:rFonts w:ascii="Times New Roman" w:eastAsia="方正仿宋_GBK" w:cs="Times New Roman" w:hAnsi="Times New Roman"/>
                <w:spacing w:val="26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和</w:t>
            </w:r>
            <w:r>
              <w:rPr>
                <w:rFonts w:ascii="Times New Roman" w:eastAsia="方正仿宋_GBK" w:cs="Times New Roman" w:hAnsi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cs="Times New Roman" w:hAnsi="Times New Roman"/>
                <w:spacing w:val="1"/>
                <w:sz w:val="22"/>
                <w:szCs w:val="22"/>
              </w:rPr>
              <w:t>1，1，2-同分异构体）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51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2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三甘醇（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TEG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53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4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醋酸乙烯单体（</w:t>
            </w:r>
            <w:r>
              <w:rPr>
                <w:rFonts w:ascii="Times New Roman" w:eastAsia="方正仿宋_GBK" w:cs="Times New Roman" w:hAnsi="Times New Roman"/>
                <w:sz w:val="22"/>
                <w:szCs w:val="22"/>
              </w:rPr>
              <w:t>VAM</w:t>
            </w:r>
            <w:r>
              <w:rPr>
                <w:rFonts w:ascii="Times New Roman" w:eastAsia="方正仿宋_GBK" w:cs="Times New Roman" w:hAnsi="Times New Roman"/>
                <w:spacing w:val="7"/>
                <w:sz w:val="22"/>
                <w:szCs w:val="22"/>
              </w:rPr>
              <w:t>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55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6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3"/>
                <w:sz w:val="22"/>
                <w:szCs w:val="22"/>
              </w:rPr>
              <w:t>氯乙烯单体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57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5"/>
                <w:sz w:val="22"/>
                <w:szCs w:val="22"/>
              </w:rPr>
              <w:t>75-01-4</w:t>
            </w:r>
          </w:p>
        </w:tc>
      </w:tr>
      <w:tr>
        <w:trPr>
          <w:trHeight w:val="328"/>
          <w:gridAfter w:val="1"/>
          <w:wAfter w:w="16" w:type="dxa"/>
        </w:trPr>
        <w:tc>
          <w:tcPr>
            <w:tcW w:w="6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58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pacing w:val="4"/>
                <w:sz w:val="22"/>
                <w:szCs w:val="22"/>
              </w:rPr>
              <w:t>二甲苯（邻、间、对）</w:t>
            </w:r>
          </w:p>
        </w:tc>
        <w:tc>
          <w:tcPr>
            <w:tcW w:w="166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59"/>
              <w:adjustRightInd/>
              <w:snapToGrid/>
              <w:rPr>
                <w:rFonts w:ascii="Times New Roman" w:eastAsia="方正仿宋_GBK" w:cs="Times New Roman" w:hAnsi="Times New Roman"/>
                <w:sz w:val="22"/>
                <w:szCs w:val="22"/>
              </w:rPr>
            </w:pPr>
          </w:p>
        </w:tc>
      </w:tr>
    </w:tbl>
    <w:p>
      <w:pPr>
        <w:pStyle w:val="17"/>
        <w:rPr>
          <w:rFonts w:ascii="Times New Roman" w:eastAsia="方正仿宋_GBK" w:cs="Times New Roman" w:hAnsi="Times New Roman"/>
          <w:sz w:val="22"/>
          <w:szCs w:val="22"/>
        </w:rPr>
      </w:pPr>
    </w:p>
    <w:p>
      <w:pPr>
        <w:pStyle w:val="17"/>
        <w:rPr>
          <w:rFonts w:ascii="方正黑体_GBK" w:eastAsia="方正黑体_GBK" w:cs="方正黑体_GBK"/>
          <w:sz w:val="22"/>
          <w:szCs w:val="22"/>
        </w:rPr>
      </w:pPr>
      <w:r>
        <w:rPr>
          <w:rFonts w:ascii="方正黑体_GBK" w:eastAsia="方正黑体_GBK" w:cs="方正黑体_GBK" w:hint="eastAsia"/>
          <w:sz w:val="22"/>
          <w:szCs w:val="22"/>
        </w:rPr>
        <w:t>注：</w:t>
      </w:r>
    </w:p>
    <w:p>
      <w:pPr>
        <w:pStyle w:val="19"/>
        <w:ind w:left="5"/>
        <w:rPr>
          <w:rFonts w:ascii="Times New Roman" w:eastAsia="方正仿宋_GBK" w:cs="Times New Roman" w:hAnsi="Times New Roman"/>
          <w:spacing w:val="6"/>
          <w:sz w:val="22"/>
          <w:szCs w:val="22"/>
        </w:rPr>
      </w:pPr>
      <w:r>
        <w:rPr>
          <w:rFonts w:ascii="Times New Roman" w:eastAsia="方正仿宋_GBK" w:cs="Times New Roman" w:hAnsi="Times New Roman"/>
          <w:spacing w:val="6"/>
          <w:sz w:val="22"/>
          <w:szCs w:val="22"/>
        </w:rPr>
        <w:t>*禁止作为有机涂层罐体前第二次或第三次的曾运货物，不锈钢和非有机涂层罐体前一次曾运货物。</w:t>
      </w:r>
    </w:p>
    <w:p>
      <w:pPr>
        <w:pStyle w:val="19"/>
        <w:ind w:left="5"/>
        <w:rPr>
          <w:rFonts w:ascii="Times New Roman" w:eastAsia="方正仿宋_GBK" w:cs="Times New Roman" w:hAnsi="Times New Roman" w:hint="eastAsia"/>
          <w:spacing w:val="6"/>
          <w:sz w:val="22"/>
          <w:szCs w:val="22"/>
        </w:rPr>
      </w:pPr>
      <w:r>
        <w:rPr>
          <w:rFonts w:ascii="Times New Roman" w:eastAsia="方正仿宋_GBK" w:cs="Times New Roman" w:hAnsi="Times New Roman"/>
          <w:spacing w:val="6"/>
          <w:sz w:val="22"/>
          <w:szCs w:val="22"/>
        </w:rPr>
        <w:t>以上清单以最新的食品法典禁止的最近曾运货物清单为准。</w:t>
      </w:r>
    </w:p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黑体_GBK"/>
    <w:panose1 w:val="0201060003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spacing w:before="47" w:line="140" w:lineRule="exact"/>
      <w:jc w:val="right"/>
      <w:rPr>
        <w:sz w:val="19"/>
        <w:szCs w:val="19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8"/>
    <w:basedOn w:val="0"/>
    <w:autoRedefine/>
    <w:next w:val="0"/>
    <w:pPr>
      <w:ind w:left="2940"/>
    </w:pPr>
  </w:style>
  <w:style w:type="paragraph" w:styleId="16">
    <w:name w:val="toc 2"/>
    <w:basedOn w:val="0"/>
    <w:autoRedefine/>
    <w:next w:val="0"/>
    <w:pPr>
      <w:ind w:left="420"/>
    </w:pPr>
  </w:style>
  <w:style w:type="paragraph" w:styleId="17">
    <w:name w:val="Body Text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8">
    <w:name w:val="Message Header"/>
    <w:basedOn w:val="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ind w:leftChars="500" w:left="1000" w:hangingChars="500" w:hanging="500"/>
    </w:pPr>
    <w:rPr>
      <w:rFonts w:ascii="Times New Roman" w:hAnsi="Times New Roman"/>
      <w:sz w:val="24"/>
      <w:szCs w:val="24"/>
    </w:rPr>
  </w:style>
  <w:style w:type="paragraph" w:customStyle="1" w:styleId="19">
    <w:name w:val="样式 46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0">
    <w:name w:val="Table Text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1">
    <w:name w:val="样式 2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2">
    <w:name w:val="样式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3">
    <w:name w:val="样式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4">
    <w:name w:val="样式 1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5">
    <w:name w:val="样式 1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6">
    <w:name w:val="样式 3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7">
    <w:name w:val="样式 2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8">
    <w:name w:val="样式 4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29">
    <w:name w:val="样式 3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30">
    <w:name w:val="样式 5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31">
    <w:name w:val="样式 4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32">
    <w:name w:val="样式 6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33">
    <w:name w:val="样式 5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34">
    <w:name w:val="样式 7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35">
    <w:name w:val="样式 6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36">
    <w:name w:val="样式 8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37">
    <w:name w:val="样式 7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38">
    <w:name w:val="样式 9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39">
    <w:name w:val="样式 8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40">
    <w:name w:val="样式 10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41">
    <w:name w:val="样式 11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42">
    <w:name w:val="样式 9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43">
    <w:name w:val="样式 12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44">
    <w:name w:val="样式 10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45">
    <w:name w:val="样式 13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46">
    <w:name w:val="样式 11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47">
    <w:name w:val="样式 14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48">
    <w:name w:val="样式 12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49">
    <w:name w:val="样式 15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50">
    <w:name w:val="样式 13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51">
    <w:name w:val="样式 16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52">
    <w:name w:val="样式 14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53">
    <w:name w:val="样式 17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54">
    <w:name w:val="样式 15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55">
    <w:name w:val="样式 18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56">
    <w:name w:val="样式 16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57">
    <w:name w:val="样式 19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customStyle="1" w:styleId="58">
    <w:name w:val="样式 17 小四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59">
    <w:name w:val="样式 20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60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92</TotalTime>
  <Application>Yozo_Office</Application>
  <Pages>1</Pages>
  <Words>15</Words>
  <Characters>15</Characters>
  <Lines>1</Lines>
  <Paragraphs>0</Paragraphs>
  <CharactersWithSpaces>15</CharactersWithSpaces>
  <Company>njhg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韩奕</dc:creator>
  <cp:lastModifiedBy>刘玮娜</cp:lastModifiedBy>
  <cp:revision>7</cp:revision>
  <dcterms:created xsi:type="dcterms:W3CDTF">2025-06-16T07:38:00Z</dcterms:created>
  <dcterms:modified xsi:type="dcterms:W3CDTF">2025-07-16T07:22:51Z</dcterms:modified>
</cp:coreProperties>
</file>